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F" w:rsidRDefault="00BF036F"/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РИТУАЛ ЗА ГРОЗДОБЕР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Гроздове пълни пак са натежали във лозята,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и мало, и голямо, готви се за церемонията свята.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Стопанката ръцете бели на невестите ще мие,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хоро на гроздобер на селския мегдан ще се извие.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Момците своите любими скришом ще задирят,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на празника </w:t>
      </w:r>
      <w:r>
        <w:rPr>
          <w:rFonts w:ascii="Times New Roman" w:hAnsi="Times New Roman" w:cs="Times New Roman"/>
          <w:sz w:val="24"/>
          <w:szCs w:val="24"/>
          <w:lang w:val="bg-BG"/>
        </w:rPr>
        <w:t>родителите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няма да придирят.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Ще пеят, ще берат момите, чак до заник слънце,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прибирайки в кошовете последното узряло зрънце.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после, гроздовият аромат от </w:t>
      </w:r>
      <w:proofErr w:type="spellStart"/>
      <w:r w:rsidRPr="00F85E33">
        <w:rPr>
          <w:rFonts w:ascii="Times New Roman" w:hAnsi="Times New Roman" w:cs="Times New Roman"/>
          <w:sz w:val="24"/>
          <w:szCs w:val="24"/>
          <w:lang w:val="bg-BG"/>
        </w:rPr>
        <w:t>шарапаните</w:t>
      </w:r>
      <w:proofErr w:type="spellEnd"/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на Чая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из долината ще се понесе и босоногите девойки ще омая,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ще затанцуват, и с молитви в съдовете ще нагазят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избраниците - девствените жрици на </w:t>
      </w:r>
      <w:proofErr w:type="spellStart"/>
      <w:r w:rsidRPr="00F85E33">
        <w:rPr>
          <w:rFonts w:ascii="Times New Roman" w:hAnsi="Times New Roman" w:cs="Times New Roman"/>
          <w:sz w:val="24"/>
          <w:szCs w:val="24"/>
          <w:lang w:val="bg-BG"/>
        </w:rPr>
        <w:t>Сабазий</w:t>
      </w:r>
      <w:proofErr w:type="spellEnd"/>
      <w:r w:rsidRPr="00F85E3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От улея докато сокът тъй блажен не потече, 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ще тъпчат уморени, но засмени и безгрижни, те.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А младите юнаци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първи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шепи 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ще опитат </w:t>
      </w:r>
      <w:proofErr w:type="spellStart"/>
      <w:r w:rsidRPr="00F85E33">
        <w:rPr>
          <w:rFonts w:ascii="Times New Roman" w:hAnsi="Times New Roman" w:cs="Times New Roman"/>
          <w:sz w:val="24"/>
          <w:szCs w:val="24"/>
          <w:lang w:val="bg-BG"/>
        </w:rPr>
        <w:t>елексира</w:t>
      </w:r>
      <w:proofErr w:type="spellEnd"/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и край огньовете ще </w:t>
      </w:r>
      <w:r>
        <w:rPr>
          <w:rFonts w:ascii="Times New Roman" w:hAnsi="Times New Roman" w:cs="Times New Roman"/>
          <w:sz w:val="24"/>
          <w:szCs w:val="24"/>
          <w:lang w:val="bg-BG"/>
        </w:rPr>
        <w:t>бързат да премерят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 мъжката си сила,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от ритуала и от чувства сладострастни окрилени,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ще търсят в погледите на любимите си одобрение.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>Деца и стари ще се веселят, родопски песни ще се пеят</w:t>
      </w:r>
    </w:p>
    <w:p w:rsidR="00832A3B" w:rsidRPr="00F85E33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5E3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>ще наричат</w:t>
      </w:r>
      <w:r>
        <w:rPr>
          <w:rFonts w:ascii="Times New Roman" w:hAnsi="Times New Roman" w:cs="Times New Roman"/>
          <w:sz w:val="24"/>
          <w:szCs w:val="24"/>
          <w:lang w:val="bg-BG"/>
        </w:rPr>
        <w:t>: С</w:t>
      </w:r>
      <w:r w:rsidRPr="00F85E33">
        <w:rPr>
          <w:rFonts w:ascii="Times New Roman" w:hAnsi="Times New Roman" w:cs="Times New Roman"/>
          <w:sz w:val="24"/>
          <w:szCs w:val="24"/>
          <w:lang w:val="bg-BG"/>
        </w:rPr>
        <w:t>илно, пивко и уханно вино да се лее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:rsidR="00832A3B" w:rsidRPr="00FE25D8" w:rsidRDefault="00832A3B" w:rsidP="00832A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32A3B" w:rsidRDefault="00832A3B">
      <w:proofErr w:type="spellStart"/>
      <w:r w:rsidRPr="002C5461">
        <w:rPr>
          <w:rFonts w:ascii="Arial" w:hAnsi="Arial" w:cs="Arial"/>
          <w:b/>
          <w:szCs w:val="24"/>
        </w:rPr>
        <w:t>Трето</w:t>
      </w:r>
      <w:proofErr w:type="spellEnd"/>
      <w:r w:rsidRPr="002C5461">
        <w:rPr>
          <w:rFonts w:ascii="Arial" w:hAnsi="Arial" w:cs="Arial"/>
          <w:b/>
          <w:szCs w:val="24"/>
        </w:rPr>
        <w:t xml:space="preserve"> </w:t>
      </w:r>
      <w:proofErr w:type="spellStart"/>
      <w:r w:rsidRPr="002C5461">
        <w:rPr>
          <w:rFonts w:ascii="Arial" w:hAnsi="Arial" w:cs="Arial"/>
          <w:b/>
          <w:szCs w:val="24"/>
        </w:rPr>
        <w:t>място</w:t>
      </w:r>
      <w:proofErr w:type="spellEnd"/>
      <w:r w:rsidRPr="002C5461">
        <w:rPr>
          <w:rFonts w:ascii="Arial" w:hAnsi="Arial" w:cs="Arial"/>
          <w:b/>
          <w:szCs w:val="24"/>
        </w:rPr>
        <w:t xml:space="preserve"> </w:t>
      </w:r>
      <w:proofErr w:type="spellStart"/>
      <w:r w:rsidRPr="002C5461">
        <w:rPr>
          <w:rFonts w:ascii="Arial" w:hAnsi="Arial" w:cs="Arial"/>
          <w:b/>
          <w:szCs w:val="24"/>
        </w:rPr>
        <w:t>за</w:t>
      </w:r>
      <w:proofErr w:type="spellEnd"/>
      <w:r w:rsidRPr="002C5461">
        <w:rPr>
          <w:rFonts w:ascii="Arial" w:hAnsi="Arial" w:cs="Arial"/>
          <w:b/>
          <w:szCs w:val="24"/>
        </w:rPr>
        <w:t xml:space="preserve"> </w:t>
      </w:r>
      <w:proofErr w:type="spellStart"/>
      <w:r w:rsidRPr="002C5461">
        <w:rPr>
          <w:rFonts w:ascii="Arial" w:hAnsi="Arial" w:cs="Arial"/>
          <w:b/>
          <w:szCs w:val="24"/>
        </w:rPr>
        <w:t>поезия</w:t>
      </w:r>
      <w:proofErr w:type="spellEnd"/>
      <w:r w:rsidRPr="002C5461">
        <w:rPr>
          <w:rFonts w:ascii="Arial" w:hAnsi="Arial" w:cs="Arial"/>
          <w:szCs w:val="24"/>
        </w:rPr>
        <w:t xml:space="preserve"> – </w:t>
      </w:r>
      <w:proofErr w:type="spellStart"/>
      <w:r w:rsidRPr="002C5461">
        <w:rPr>
          <w:rFonts w:ascii="Arial" w:hAnsi="Arial" w:cs="Arial"/>
          <w:szCs w:val="24"/>
        </w:rPr>
        <w:t>Анна</w:t>
      </w:r>
      <w:proofErr w:type="spellEnd"/>
      <w:r w:rsidRPr="002C5461">
        <w:rPr>
          <w:rFonts w:ascii="Arial" w:hAnsi="Arial" w:cs="Arial"/>
          <w:szCs w:val="24"/>
        </w:rPr>
        <w:t xml:space="preserve"> Петрова-Дюлгерова</w:t>
      </w:r>
      <w:bookmarkStart w:id="0" w:name="_GoBack"/>
      <w:bookmarkEnd w:id="0"/>
    </w:p>
    <w:sectPr w:rsidR="0083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3B"/>
    <w:rsid w:val="00832A3B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2236"/>
  <w15:chartTrackingRefBased/>
  <w15:docId w15:val="{F621CE39-BE87-432C-BD1B-4D887368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U2EZSTYFJUYA-4-29</_dlc_DocId>
    <_dlc_DocIdUrl xmlns="7b916922-9b11-4405-8048-d866fe1b0a52">
      <Url>https://www.uni-ruse.bg/Centers/UB/_layouts/15/DocIdRedir.aspx?ID=U2EZSTYFJUYA-4-29</Url>
      <Description>U2EZSTYFJUYA-4-29</Description>
    </_dlc_DocIdUrl>
  </documentManagement>
</p:properties>
</file>

<file path=customXml/itemProps1.xml><?xml version="1.0" encoding="utf-8"?>
<ds:datastoreItem xmlns:ds="http://schemas.openxmlformats.org/officeDocument/2006/customXml" ds:itemID="{9D7AB986-D570-4EE4-BB48-BD84A517E0A9}"/>
</file>

<file path=customXml/itemProps2.xml><?xml version="1.0" encoding="utf-8"?>
<ds:datastoreItem xmlns:ds="http://schemas.openxmlformats.org/officeDocument/2006/customXml" ds:itemID="{0F2A8ED1-D35C-461B-9266-AB548E6BFA6E}"/>
</file>

<file path=customXml/itemProps3.xml><?xml version="1.0" encoding="utf-8"?>
<ds:datastoreItem xmlns:ds="http://schemas.openxmlformats.org/officeDocument/2006/customXml" ds:itemID="{510F186D-9DDB-46B0-A22B-9D380A3B6BB5}"/>
</file>

<file path=customXml/itemProps4.xml><?xml version="1.0" encoding="utf-8"?>
<ds:datastoreItem xmlns:ds="http://schemas.openxmlformats.org/officeDocument/2006/customXml" ds:itemID="{9078C7B1-0A73-4F78-9246-2F5B97D25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2023-02-24T07:26:00Z</dcterms:created>
  <dcterms:modified xsi:type="dcterms:W3CDTF">2023-02-24T07:27:00Z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4a05684c-f878-4334-a47b-0cecc21ce127</vt:lpwstr>
  </property>
  <property fmtid="{D5CDD505-2E9C-101B-9397-08002B2CF9AE}" pid="3" name="ContentTypeId">
    <vt:lpwstr>0x010100E393D9718FD5C44CA742B49867EBD536</vt:lpwstr>
  </property>
</Properties>
</file>